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C95C50"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3</w:t>
      </w:r>
      <w:r w:rsidR="00DC55CE" w:rsidRPr="00032E3D">
        <w:rPr>
          <w:rFonts w:ascii="Arial" w:hAnsi="Arial" w:cs="Arial"/>
          <w:b/>
        </w:rPr>
        <w:t xml:space="preserve">. </w:t>
      </w:r>
      <w:r w:rsidR="00AB2C81" w:rsidRPr="00032E3D">
        <w:rPr>
          <w:rFonts w:ascii="Arial" w:hAnsi="Arial" w:cs="Arial"/>
          <w:b/>
        </w:rPr>
        <w:t xml:space="preserve">JAVNI RAZPIS ZA UKREP </w:t>
      </w:r>
      <w:r w:rsidR="00770E56">
        <w:rPr>
          <w:rFonts w:ascii="Arial" w:hAnsi="Arial" w:cs="Arial"/>
          <w:b/>
        </w:rPr>
        <w:t>PRODUKTIVNE NALOŽBE V KLASIČNO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r>
              <w:t xml:space="preserve">II.2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Povečanje konkurenčnosti in sposobnosti preživetja nosilcev dejavnosti akvakulture, vključno z izboljšanjem varnosti in delovnih pogojev, zlasti malih in srednjih podjetij</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02"/>
        <w:gridCol w:w="1941"/>
        <w:gridCol w:w="1306"/>
        <w:gridCol w:w="2441"/>
        <w:gridCol w:w="1395"/>
        <w:gridCol w:w="152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FB545B" w:rsidRPr="004912C3" w:rsidTr="00CE2237">
        <w:tc>
          <w:tcPr>
            <w:tcW w:w="0" w:type="auto"/>
            <w:tcBorders>
              <w:right w:val="single" w:sz="4" w:space="0" w:color="auto"/>
            </w:tcBorders>
          </w:tcPr>
          <w:p w:rsidR="00FB545B" w:rsidRPr="00757C9A" w:rsidRDefault="00FB545B" w:rsidP="00C533CC">
            <w:pPr>
              <w:rPr>
                <w:rFonts w:ascii="Arial" w:hAnsi="Arial" w:cs="Arial"/>
                <w:b/>
                <w:sz w:val="20"/>
                <w:szCs w:val="20"/>
              </w:rPr>
            </w:pPr>
            <w:r w:rsidRPr="00757C9A">
              <w:rPr>
                <w:rFonts w:ascii="Arial" w:hAnsi="Arial" w:cs="Arial"/>
                <w:b/>
                <w:sz w:val="20"/>
                <w:szCs w:val="20"/>
              </w:rPr>
              <w:t>2.1</w:t>
            </w:r>
          </w:p>
        </w:tc>
        <w:tc>
          <w:tcPr>
            <w:tcW w:w="0" w:type="auto"/>
            <w:tcBorders>
              <w:left w:val="single" w:sz="4" w:space="0" w:color="auto"/>
              <w:right w:val="single" w:sz="4" w:space="0" w:color="auto"/>
            </w:tcBorders>
          </w:tcPr>
          <w:p w:rsidR="00FB545B" w:rsidRPr="00757C9A" w:rsidRDefault="00FB545B" w:rsidP="00757C9A">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Sprememba obsega proizvodnje akvakulture</w:t>
            </w:r>
          </w:p>
        </w:tc>
        <w:tc>
          <w:tcPr>
            <w:tcW w:w="0" w:type="auto"/>
            <w:tcBorders>
              <w:left w:val="single" w:sz="4" w:space="0" w:color="auto"/>
              <w:right w:val="single" w:sz="4" w:space="0" w:color="auto"/>
            </w:tcBorders>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 tonah</w:t>
            </w:r>
          </w:p>
        </w:tc>
        <w:tc>
          <w:tcPr>
            <w:tcW w:w="2441" w:type="dxa"/>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VPIŠE UPRAVIČENEC</w:t>
            </w:r>
          </w:p>
        </w:tc>
        <w:tc>
          <w:tcPr>
            <w:tcW w:w="0" w:type="auto"/>
          </w:tcPr>
          <w:p w:rsidR="00FB545B" w:rsidRDefault="00FB545B" w:rsidP="00C533CC">
            <w:pPr>
              <w:rPr>
                <w:rFonts w:ascii="Arial" w:hAnsi="Arial" w:cs="Arial"/>
                <w:sz w:val="20"/>
                <w:szCs w:val="20"/>
              </w:rPr>
            </w:pPr>
          </w:p>
        </w:tc>
        <w:tc>
          <w:tcPr>
            <w:tcW w:w="0" w:type="auto"/>
          </w:tcPr>
          <w:p w:rsidR="00FB545B" w:rsidRDefault="00FB545B" w:rsidP="00DC30AB">
            <w:pPr>
              <w:rPr>
                <w:rFonts w:ascii="Arial" w:hAnsi="Arial" w:cs="Arial"/>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2.8</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Ustvarjena delovna mesta v ekvivalentu polnega delovnega časa</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453BC4">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453BC4">
            <w:pPr>
              <w:rPr>
                <w:rFonts w:ascii="Arial" w:hAnsi="Arial" w:cs="Arial"/>
                <w:b/>
                <w:bCs/>
                <w:sz w:val="20"/>
                <w:szCs w:val="20"/>
              </w:rPr>
            </w:pPr>
          </w:p>
        </w:tc>
        <w:tc>
          <w:tcPr>
            <w:tcW w:w="0" w:type="auto"/>
          </w:tcPr>
          <w:p w:rsidR="00DC30AB" w:rsidRDefault="00DC30AB" w:rsidP="00453BC4">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2.9</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Ohranjena delovna mesta v ekvivalentu polnega delovnega časa</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2.10</w:t>
            </w:r>
          </w:p>
        </w:tc>
        <w:tc>
          <w:tcPr>
            <w:tcW w:w="0" w:type="auto"/>
            <w:tcBorders>
              <w:left w:val="single" w:sz="4" w:space="0" w:color="auto"/>
              <w:right w:val="single" w:sz="4" w:space="0" w:color="auto"/>
            </w:tcBorders>
          </w:tcPr>
          <w:p w:rsidR="00DC30AB" w:rsidRDefault="00DC30AB" w:rsidP="00453BC4">
            <w:pPr>
              <w:rPr>
                <w:rFonts w:ascii="Arial" w:hAnsi="Arial" w:cs="Arial"/>
                <w:b/>
                <w:sz w:val="20"/>
                <w:szCs w:val="20"/>
              </w:rPr>
            </w:pPr>
            <w:r>
              <w:rPr>
                <w:rFonts w:ascii="Arial" w:hAnsi="Arial" w:cs="Arial"/>
                <w:b/>
                <w:sz w:val="20"/>
                <w:szCs w:val="20"/>
              </w:rPr>
              <w:t>Skupna vrednost delovnih mest</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7B01A9" w:rsidRDefault="007B01A9"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Če je upravičenec pri ocenjevanju vloge na tem javnem razpisu  pridobil točke iz naslova meril 1. Socio-ekonomski vidik v merilih, vezanih na velikost podjetja, prihodek iz dejavnosti akvakult</w:t>
      </w:r>
      <w:r w:rsidR="00E209A7">
        <w:rPr>
          <w:rFonts w:ascii="Arial" w:hAnsi="Arial" w:cs="Arial"/>
          <w:bCs/>
          <w:iCs/>
          <w:sz w:val="20"/>
          <w:szCs w:val="20"/>
        </w:rPr>
        <w:t>ure in povečanje obsega gojitve</w:t>
      </w:r>
      <w:r w:rsidRPr="003B4FA8">
        <w:rPr>
          <w:rFonts w:ascii="Arial" w:hAnsi="Arial" w:cs="Arial"/>
          <w:bCs/>
          <w:iCs/>
          <w:sz w:val="20"/>
          <w:szCs w:val="20"/>
        </w:rPr>
        <w:t xml:space="preserve">,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757C9A" w:rsidRDefault="00757C9A">
      <w:pPr>
        <w:rPr>
          <w:rFonts w:ascii="Arial" w:hAnsi="Arial" w:cs="Arial"/>
          <w:b/>
          <w:bCs/>
          <w:sz w:val="20"/>
          <w:szCs w:val="20"/>
          <w:lang w:val="pl-PL"/>
        </w:rPr>
      </w:pPr>
    </w:p>
    <w:p w:rsidR="003660A2" w:rsidRDefault="003660A2" w:rsidP="003660A2">
      <w:pPr>
        <w:jc w:val="both"/>
        <w:rPr>
          <w:rFonts w:ascii="Arial" w:eastAsia="Calibri" w:hAnsi="Arial" w:cs="Arial"/>
          <w:sz w:val="20"/>
          <w:szCs w:val="20"/>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7B01A9" w:rsidRDefault="007B01A9" w:rsidP="007B01A9">
      <w:pPr>
        <w:rPr>
          <w:rFonts w:ascii="Arial" w:hAnsi="Arial" w:cs="Arial"/>
          <w:b/>
          <w:bCs/>
          <w:sz w:val="20"/>
          <w:szCs w:val="20"/>
          <w:u w:val="single"/>
        </w:rPr>
      </w:pPr>
    </w:p>
    <w:p w:rsidR="007B01A9" w:rsidRDefault="007B01A9" w:rsidP="007B01A9">
      <w:pPr>
        <w:rPr>
          <w:rFonts w:ascii="Arial" w:hAnsi="Arial" w:cs="Arial"/>
          <w:b/>
          <w:bCs/>
          <w:sz w:val="20"/>
          <w:szCs w:val="20"/>
          <w:u w:val="single"/>
        </w:rPr>
      </w:pPr>
    </w:p>
    <w:p w:rsidR="007B01A9" w:rsidRDefault="007B01A9" w:rsidP="007B01A9">
      <w:pPr>
        <w:rPr>
          <w:rFonts w:ascii="Arial" w:eastAsia="Calibri" w:hAnsi="Arial" w:cs="Arial"/>
          <w:b/>
          <w:bCs/>
          <w:sz w:val="20"/>
          <w:szCs w:val="20"/>
          <w:lang w:val="pl-PL"/>
        </w:rPr>
      </w:pPr>
    </w:p>
    <w:p w:rsidR="007B01A9" w:rsidRDefault="007B01A9" w:rsidP="007B01A9">
      <w:pPr>
        <w:rPr>
          <w:rFonts w:ascii="Arial" w:eastAsia="Calibri" w:hAnsi="Arial" w:cs="Arial"/>
          <w:b/>
          <w:bCs/>
          <w:sz w:val="20"/>
          <w:szCs w:val="20"/>
          <w:lang w:val="pl-PL"/>
        </w:rPr>
      </w:pPr>
    </w:p>
    <w:p w:rsidR="00924895" w:rsidRPr="007B01A9" w:rsidRDefault="00924895" w:rsidP="007B01A9">
      <w:pPr>
        <w:rPr>
          <w:rFonts w:ascii="Arial" w:hAnsi="Arial" w:cs="Arial"/>
          <w:b/>
          <w:bCs/>
          <w:sz w:val="20"/>
          <w:szCs w:val="20"/>
          <w:lang w:val="pl-PL"/>
        </w:rPr>
      </w:pPr>
      <w:r w:rsidRPr="009C395E">
        <w:rPr>
          <w:rFonts w:ascii="Arial" w:eastAsia="Calibri" w:hAnsi="Arial" w:cs="Arial"/>
          <w:b/>
          <w:bCs/>
          <w:sz w:val="20"/>
          <w:szCs w:val="20"/>
          <w:lang w:val="pl-PL"/>
        </w:rPr>
        <w:t>4. IZPOLNJEVANJE POGOJA O NEKAZNOVANOSTI</w:t>
      </w:r>
    </w:p>
    <w:p w:rsidR="00924895" w:rsidRPr="009C395E" w:rsidRDefault="00924895" w:rsidP="00924895">
      <w:pPr>
        <w:jc w:val="both"/>
        <w:rPr>
          <w:rFonts w:ascii="Arial" w:eastAsia="Calibri" w:hAnsi="Arial" w:cs="Arial"/>
          <w:bCs/>
          <w:sz w:val="20"/>
          <w:szCs w:val="20"/>
          <w:lang w:val="pl-PL"/>
        </w:rPr>
      </w:pPr>
    </w:p>
    <w:p w:rsidR="00924895" w:rsidRDefault="00924895" w:rsidP="00924895">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902B72">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ne sme biti pravnomočno obsojen za kaznivo dejanje iz 332., 334. in 344. člena Kazenskega zakonika (Uradni list RS, št. 50/12 – uradno prečiščeno besedilo, 6/16 – popr., 54/15 in 38/16).</w:t>
      </w:r>
    </w:p>
    <w:p w:rsidR="007B01A9" w:rsidRDefault="007B01A9" w:rsidP="00924895">
      <w:pPr>
        <w:jc w:val="both"/>
        <w:rPr>
          <w:rFonts w:ascii="Arial" w:eastAsia="Calibri" w:hAnsi="Arial" w:cs="Arial"/>
          <w:bCs/>
          <w:sz w:val="20"/>
          <w:szCs w:val="20"/>
          <w:lang w:val="pl-PL"/>
        </w:rPr>
      </w:pPr>
    </w:p>
    <w:p w:rsidR="007B01A9" w:rsidRPr="009C395E" w:rsidRDefault="007B01A9" w:rsidP="00924895">
      <w:pPr>
        <w:jc w:val="both"/>
        <w:rPr>
          <w:rFonts w:ascii="Arial" w:eastAsia="Calibri" w:hAnsi="Arial" w:cs="Arial"/>
          <w:bCs/>
          <w:sz w:val="20"/>
          <w:szCs w:val="20"/>
          <w:lang w:val="pl-PL"/>
        </w:rPr>
      </w:pPr>
    </w:p>
    <w:p w:rsidR="00924895"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b/>
          <w:sz w:val="20"/>
          <w:szCs w:val="20"/>
        </w:rPr>
      </w:pPr>
      <w:r w:rsidRPr="00EB10FA">
        <w:rPr>
          <w:rFonts w:ascii="Arial" w:eastAsia="Calibri" w:hAnsi="Arial" w:cs="Arial"/>
          <w:sz w:val="20"/>
          <w:szCs w:val="20"/>
        </w:rPr>
        <w:t>Vlagatelj podpiše izjavo in priloži dokazilo</w:t>
      </w:r>
      <w:r w:rsidRPr="00EB10FA">
        <w:rPr>
          <w:rFonts w:ascii="Arial" w:eastAsia="Calibri" w:hAnsi="Arial" w:cs="Arial"/>
          <w:b/>
          <w:sz w:val="20"/>
          <w:szCs w:val="20"/>
        </w:rPr>
        <w:t>.</w:t>
      </w: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Izjavljamo,</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 xml:space="preserve">– da nismo pravnomočno obsojeni za kazniva dejanje zoper okolje, prostor in naravo iz 332., 334. in 344. člena Kazenskega zakonika (Uradni list RS, št. 50/12 – uradno prečiščeno besedilo, 6/16 – popr., 54/15 in 38/16). </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924895" w:rsidRPr="00EB10FA" w:rsidTr="00902B72">
        <w:tc>
          <w:tcPr>
            <w:tcW w:w="3588" w:type="dxa"/>
          </w:tcPr>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bCs/>
                <w:sz w:val="20"/>
                <w:szCs w:val="20"/>
              </w:rPr>
            </w:pPr>
            <w:r w:rsidRPr="00EB10FA">
              <w:rPr>
                <w:rFonts w:ascii="Arial" w:eastAsia="Calibri" w:hAnsi="Arial" w:cs="Arial"/>
                <w:bCs/>
                <w:sz w:val="20"/>
                <w:szCs w:val="20"/>
              </w:rPr>
              <w:t>žig</w:t>
            </w:r>
          </w:p>
          <w:p w:rsidR="00924895" w:rsidRPr="00EB10FA" w:rsidRDefault="00924895" w:rsidP="00902B72">
            <w:pPr>
              <w:jc w:val="both"/>
              <w:rPr>
                <w:rFonts w:ascii="Arial" w:eastAsia="Calibri" w:hAnsi="Arial" w:cs="Arial"/>
                <w:sz w:val="20"/>
                <w:szCs w:val="20"/>
              </w:rPr>
            </w:pPr>
          </w:p>
        </w:tc>
        <w:tc>
          <w:tcPr>
            <w:tcW w:w="2864" w:type="dxa"/>
          </w:tcPr>
          <w:p w:rsidR="00924895" w:rsidRPr="00EB10FA" w:rsidRDefault="00924895" w:rsidP="00902B72">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924895" w:rsidRPr="00EB10FA" w:rsidRDefault="00924895" w:rsidP="00902B72">
            <w:pPr>
              <w:jc w:val="both"/>
              <w:rPr>
                <w:rFonts w:ascii="Arial" w:eastAsia="Calibri" w:hAnsi="Arial" w:cs="Arial"/>
                <w:b/>
                <w:sz w:val="20"/>
                <w:szCs w:val="20"/>
              </w:rPr>
            </w:pPr>
            <w:r w:rsidRPr="00EB10FA">
              <w:rPr>
                <w:rFonts w:ascii="Arial" w:eastAsia="Calibri" w:hAnsi="Arial" w:cs="Arial"/>
                <w:b/>
                <w:sz w:val="20"/>
                <w:szCs w:val="20"/>
              </w:rPr>
              <w:t>____________________</w:t>
            </w:r>
          </w:p>
          <w:p w:rsidR="00924895" w:rsidRPr="00EB10FA" w:rsidRDefault="00924895" w:rsidP="00902B72">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924895" w:rsidRDefault="00924895" w:rsidP="00924895">
      <w:pPr>
        <w:jc w:val="both"/>
        <w:rPr>
          <w:rFonts w:ascii="Arial" w:eastAsia="Calibri" w:hAnsi="Arial" w:cs="Arial"/>
          <w:sz w:val="20"/>
          <w:szCs w:val="20"/>
        </w:rPr>
      </w:pPr>
    </w:p>
    <w:p w:rsidR="00924895" w:rsidRDefault="00924895" w:rsidP="00924895">
      <w:pPr>
        <w:jc w:val="both"/>
        <w:rPr>
          <w:rFonts w:ascii="Arial" w:eastAsia="Calibri" w:hAnsi="Arial" w:cs="Arial"/>
          <w:sz w:val="20"/>
          <w:szCs w:val="20"/>
        </w:rPr>
      </w:pPr>
    </w:p>
    <w:p w:rsidR="00924895" w:rsidRDefault="00924895"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3D355B" w:rsidRDefault="003D355B" w:rsidP="00453BC4">
      <w:pPr>
        <w:rPr>
          <w:rFonts w:ascii="Arial" w:eastAsia="Calibri" w:hAnsi="Arial" w:cs="Arial"/>
          <w:sz w:val="20"/>
          <w:szCs w:val="20"/>
        </w:rPr>
      </w:pPr>
    </w:p>
    <w:p w:rsidR="004C490B" w:rsidRDefault="004C490B" w:rsidP="00453BC4">
      <w:pPr>
        <w:rPr>
          <w:rFonts w:ascii="Arial" w:hAnsi="Arial" w:cs="Arial"/>
          <w:b/>
          <w:bCs/>
          <w:sz w:val="20"/>
          <w:szCs w:val="20"/>
          <w:lang w:val="pl-PL"/>
        </w:rPr>
      </w:pPr>
    </w:p>
    <w:p w:rsidR="003D355B" w:rsidRPr="007B01A9" w:rsidRDefault="003D355B" w:rsidP="00453BC4">
      <w:pPr>
        <w:rPr>
          <w:rFonts w:ascii="Arial" w:hAnsi="Arial" w:cs="Arial"/>
          <w:b/>
          <w:bCs/>
          <w:sz w:val="20"/>
          <w:szCs w:val="20"/>
          <w:lang w:val="pl-PL"/>
        </w:rPr>
      </w:pP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A23E4C">
              <w:rPr>
                <w:sz w:val="20"/>
                <w:szCs w:val="20"/>
              </w:rPr>
            </w:r>
            <w:r w:rsidR="00A23E4C">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A23E4C">
              <w:rPr>
                <w:sz w:val="20"/>
                <w:szCs w:val="20"/>
              </w:rPr>
            </w:r>
            <w:r w:rsidR="00A23E4C">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7B01A9" w:rsidRDefault="00C7125D" w:rsidP="00023322">
      <w:pPr>
        <w:rPr>
          <w:rFonts w:ascii="Arial" w:hAnsi="Arial" w:cs="Arial"/>
          <w:b/>
          <w:sz w:val="20"/>
          <w:szCs w:val="20"/>
        </w:rPr>
      </w:pPr>
    </w:p>
    <w:sectPr w:rsidR="00C7125D" w:rsidRPr="007B01A9"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4C" w:rsidRDefault="00A23E4C">
      <w:r>
        <w:separator/>
      </w:r>
    </w:p>
  </w:endnote>
  <w:endnote w:type="continuationSeparator" w:id="0">
    <w:p w:rsidR="00A23E4C" w:rsidRDefault="00A2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F319B6">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4C" w:rsidRDefault="00A23E4C">
      <w:r>
        <w:separator/>
      </w:r>
    </w:p>
  </w:footnote>
  <w:footnote w:type="continuationSeparator" w:id="0">
    <w:p w:rsidR="00A23E4C" w:rsidRDefault="00A23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5B2"/>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16E5"/>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846"/>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55B"/>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0EA"/>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90B"/>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6E8"/>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2D6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A7FE6"/>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1A9"/>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47F3E"/>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895"/>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6605A"/>
    <w:rsid w:val="00971720"/>
    <w:rsid w:val="009752DE"/>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3E4C"/>
    <w:rsid w:val="00A24893"/>
    <w:rsid w:val="00A25131"/>
    <w:rsid w:val="00A259C3"/>
    <w:rsid w:val="00A2712F"/>
    <w:rsid w:val="00A27F47"/>
    <w:rsid w:val="00A30167"/>
    <w:rsid w:val="00A304F0"/>
    <w:rsid w:val="00A3079E"/>
    <w:rsid w:val="00A34D6B"/>
    <w:rsid w:val="00A355A7"/>
    <w:rsid w:val="00A42025"/>
    <w:rsid w:val="00A42772"/>
    <w:rsid w:val="00A42BD3"/>
    <w:rsid w:val="00A434E1"/>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6C27"/>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2F61"/>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5CB8"/>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95C50"/>
    <w:rsid w:val="00C96F59"/>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AD1"/>
    <w:rsid w:val="00D55CA5"/>
    <w:rsid w:val="00D5701F"/>
    <w:rsid w:val="00D57370"/>
    <w:rsid w:val="00D57381"/>
    <w:rsid w:val="00D57668"/>
    <w:rsid w:val="00D60C19"/>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676"/>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09A7"/>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676C5"/>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6FC9"/>
    <w:rsid w:val="00F17F13"/>
    <w:rsid w:val="00F25F99"/>
    <w:rsid w:val="00F26C4D"/>
    <w:rsid w:val="00F26E98"/>
    <w:rsid w:val="00F30771"/>
    <w:rsid w:val="00F318D7"/>
    <w:rsid w:val="00F319B6"/>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4060"/>
    <w:rsid w:val="00F976FF"/>
    <w:rsid w:val="00FA3CCD"/>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486D-F79D-4D76-A11C-6ED5D947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5227</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2018-02-15T08:40:00Z</dcterms:created>
  <dcterms:modified xsi:type="dcterms:W3CDTF">2018-02-15T08:40:00Z</dcterms:modified>
</cp:coreProperties>
</file>