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477DD6"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3</w:t>
      </w:r>
      <w:r w:rsidR="00DC55CE" w:rsidRPr="00032E3D">
        <w:rPr>
          <w:rFonts w:ascii="Arial" w:hAnsi="Arial" w:cs="Arial"/>
          <w:b/>
        </w:rPr>
        <w:t xml:space="preserve">. </w:t>
      </w:r>
      <w:r w:rsidR="00282ABC">
        <w:rPr>
          <w:rFonts w:ascii="Arial" w:hAnsi="Arial" w:cs="Arial"/>
          <w:b/>
        </w:rPr>
        <w:t>JAVNI RAZPIS ZA UKREP INOVACIJE V AKVAKULTURI</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946EAB">
            <w:pPr>
              <w:pStyle w:val="Naslov7"/>
              <w:rPr>
                <w:rFonts w:ascii="Arial" w:hAnsi="Arial" w:cs="Arial"/>
                <w:b w:val="0"/>
                <w:sz w:val="20"/>
                <w:szCs w:val="20"/>
              </w:rPr>
            </w:pPr>
            <w:r>
              <w:t>II.</w:t>
            </w:r>
            <w:r w:rsidR="00282ABC">
              <w:t>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sidRPr="00770E56">
              <w:rPr>
                <w:rFonts w:ascii="Arial" w:hAnsi="Arial" w:cs="Arial"/>
                <w:b w:val="0"/>
                <w:sz w:val="20"/>
                <w:szCs w:val="20"/>
              </w:rPr>
              <w:t>Spodbujanje okoljsko trajnostne, z viri gospodarne, inovativne, konkurenčne in na znanju temelječe akvakulture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282ABC" w:rsidP="006F6D9A">
            <w:pPr>
              <w:pStyle w:val="Naslov7"/>
              <w:rPr>
                <w:rFonts w:ascii="Arial" w:hAnsi="Arial" w:cs="Arial"/>
                <w:b w:val="0"/>
                <w:sz w:val="20"/>
                <w:szCs w:val="20"/>
              </w:rPr>
            </w:pPr>
            <w:r w:rsidRPr="00282ABC">
              <w:rPr>
                <w:rFonts w:ascii="Arial" w:hAnsi="Arial" w:cs="Arial"/>
                <w:b w:val="0"/>
                <w:sz w:val="20"/>
                <w:szCs w:val="20"/>
              </w:rPr>
              <w:t>1 – Podpora krepitvi prenosa tehnološkega razvoja, inovacij in prenosa znanja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A33F0B">
        <w:rPr>
          <w:rFonts w:ascii="Arial" w:hAnsi="Arial" w:cs="Arial"/>
          <w:bCs/>
        </w:rPr>
        <w:t>,</w:t>
      </w:r>
      <w:r w:rsidR="00CD0BDB">
        <w:rPr>
          <w:rFonts w:ascii="Arial" w:hAnsi="Arial" w:cs="Arial"/>
          <w:bCs/>
        </w:rPr>
        <w:t xml:space="preserve"> 16/18</w:t>
      </w:r>
      <w:r w:rsidR="00A33F0B">
        <w:rPr>
          <w:rFonts w:ascii="Arial" w:hAnsi="Arial" w:cs="Arial"/>
          <w:bCs/>
        </w:rPr>
        <w:t xml:space="preserve"> in 80/18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A33F0B">
        <w:rPr>
          <w:rFonts w:ascii="Arial" w:hAnsi="Arial" w:cs="Arial"/>
          <w:bCs/>
          <w:sz w:val="20"/>
          <w:szCs w:val="20"/>
        </w:rPr>
        <w:t xml:space="preserve">, </w:t>
      </w:r>
      <w:r w:rsidR="00CD0BDB">
        <w:rPr>
          <w:rFonts w:ascii="Arial" w:hAnsi="Arial" w:cs="Arial"/>
          <w:bCs/>
          <w:sz w:val="20"/>
          <w:szCs w:val="20"/>
        </w:rPr>
        <w:t>16/18</w:t>
      </w:r>
      <w:r w:rsidR="00A33F0B">
        <w:rPr>
          <w:rFonts w:ascii="Arial" w:hAnsi="Arial" w:cs="Arial"/>
          <w:bCs/>
          <w:sz w:val="20"/>
          <w:szCs w:val="20"/>
        </w:rPr>
        <w:t xml:space="preserve"> in 80/18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24"/>
        <w:gridCol w:w="1803"/>
        <w:gridCol w:w="1356"/>
        <w:gridCol w:w="2441"/>
        <w:gridCol w:w="1409"/>
        <w:gridCol w:w="1572"/>
      </w:tblGrid>
      <w:tr w:rsidR="007D153B" w:rsidRPr="004912C3" w:rsidTr="002E24D3">
        <w:tc>
          <w:tcPr>
            <w:tcW w:w="0" w:type="auto"/>
            <w:tcBorders>
              <w:right w:val="single" w:sz="4" w:space="0" w:color="auto"/>
            </w:tcBorders>
          </w:tcPr>
          <w:p w:rsidR="007D153B" w:rsidRPr="004912C3" w:rsidRDefault="007D153B" w:rsidP="002E24D3">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7D153B" w:rsidRPr="004912C3" w:rsidRDefault="007D153B" w:rsidP="002E24D3">
            <w:pPr>
              <w:rPr>
                <w:rFonts w:ascii="Arial" w:hAnsi="Arial" w:cs="Arial"/>
                <w:sz w:val="20"/>
                <w:szCs w:val="20"/>
              </w:rPr>
            </w:pPr>
          </w:p>
        </w:tc>
        <w:tc>
          <w:tcPr>
            <w:tcW w:w="0" w:type="auto"/>
            <w:tcBorders>
              <w:left w:val="single" w:sz="4" w:space="0" w:color="auto"/>
              <w:right w:val="single" w:sz="4" w:space="0" w:color="auto"/>
            </w:tcBorders>
          </w:tcPr>
          <w:p w:rsidR="007D153B" w:rsidRPr="004912C3" w:rsidRDefault="007D153B" w:rsidP="002E24D3">
            <w:pPr>
              <w:rPr>
                <w:rFonts w:ascii="Arial" w:hAnsi="Arial" w:cs="Arial"/>
                <w:sz w:val="20"/>
                <w:szCs w:val="20"/>
              </w:rPr>
            </w:pPr>
            <w:r w:rsidRPr="004912C3">
              <w:rPr>
                <w:rFonts w:ascii="Arial" w:hAnsi="Arial" w:cs="Arial"/>
                <w:sz w:val="20"/>
                <w:szCs w:val="20"/>
              </w:rPr>
              <w:t>Ime kazalnika</w:t>
            </w:r>
          </w:p>
          <w:p w:rsidR="007D153B" w:rsidRPr="004912C3" w:rsidRDefault="007D153B" w:rsidP="002E24D3">
            <w:pPr>
              <w:rPr>
                <w:rFonts w:ascii="Arial" w:hAnsi="Arial" w:cs="Arial"/>
                <w:sz w:val="20"/>
                <w:szCs w:val="20"/>
              </w:rPr>
            </w:pPr>
          </w:p>
        </w:tc>
        <w:tc>
          <w:tcPr>
            <w:tcW w:w="0" w:type="auto"/>
            <w:tcBorders>
              <w:left w:val="single" w:sz="4" w:space="0" w:color="auto"/>
              <w:right w:val="single" w:sz="4" w:space="0" w:color="auto"/>
            </w:tcBorders>
          </w:tcPr>
          <w:p w:rsidR="007D153B" w:rsidRPr="004912C3" w:rsidRDefault="007D153B" w:rsidP="002E24D3">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7D153B" w:rsidRPr="004912C3" w:rsidRDefault="007D153B" w:rsidP="002E24D3">
            <w:pPr>
              <w:rPr>
                <w:rFonts w:ascii="Arial" w:hAnsi="Arial" w:cs="Arial"/>
                <w:sz w:val="20"/>
                <w:szCs w:val="20"/>
              </w:rPr>
            </w:pPr>
            <w:r>
              <w:rPr>
                <w:rFonts w:ascii="Arial" w:hAnsi="Arial" w:cs="Arial"/>
                <w:sz w:val="20"/>
                <w:szCs w:val="20"/>
              </w:rPr>
              <w:t>DEJANSKA VREDNOST V PRETEKLEM KOLEDARSKEM LETU</w:t>
            </w:r>
          </w:p>
        </w:tc>
        <w:tc>
          <w:tcPr>
            <w:tcW w:w="0" w:type="auto"/>
          </w:tcPr>
          <w:p w:rsidR="007D153B" w:rsidRDefault="007D153B" w:rsidP="002E24D3">
            <w:pPr>
              <w:rPr>
                <w:rFonts w:ascii="Arial" w:hAnsi="Arial" w:cs="Arial"/>
                <w:sz w:val="20"/>
                <w:szCs w:val="20"/>
              </w:rPr>
            </w:pPr>
            <w:r>
              <w:rPr>
                <w:rFonts w:ascii="Arial" w:hAnsi="Arial" w:cs="Arial"/>
                <w:sz w:val="20"/>
                <w:szCs w:val="20"/>
              </w:rPr>
              <w:t>Sprememba (razlika)</w:t>
            </w:r>
          </w:p>
        </w:tc>
        <w:tc>
          <w:tcPr>
            <w:tcW w:w="0" w:type="auto"/>
          </w:tcPr>
          <w:p w:rsidR="007D153B" w:rsidRDefault="007D153B" w:rsidP="002E24D3">
            <w:pPr>
              <w:rPr>
                <w:rFonts w:ascii="Arial" w:hAnsi="Arial" w:cs="Arial"/>
                <w:sz w:val="20"/>
                <w:szCs w:val="20"/>
              </w:rPr>
            </w:pPr>
            <w:r>
              <w:rPr>
                <w:rFonts w:ascii="Arial" w:hAnsi="Arial" w:cs="Arial"/>
                <w:sz w:val="20"/>
                <w:szCs w:val="20"/>
              </w:rPr>
              <w:t xml:space="preserve">Stopnja realizacije za vsako koledarsko leto </w:t>
            </w:r>
          </w:p>
        </w:tc>
      </w:tr>
      <w:tr w:rsidR="007D153B" w:rsidRPr="004912C3" w:rsidTr="002E24D3">
        <w:tc>
          <w:tcPr>
            <w:tcW w:w="0" w:type="auto"/>
            <w:tcBorders>
              <w:right w:val="single" w:sz="4" w:space="0" w:color="auto"/>
            </w:tcBorders>
          </w:tcPr>
          <w:p w:rsidR="007D153B" w:rsidRPr="00757C9A" w:rsidRDefault="007D153B" w:rsidP="002E24D3">
            <w:pPr>
              <w:rPr>
                <w:rFonts w:ascii="Arial" w:hAnsi="Arial" w:cs="Arial"/>
                <w:b/>
                <w:sz w:val="20"/>
                <w:szCs w:val="20"/>
              </w:rPr>
            </w:pPr>
            <w:r w:rsidRPr="00757C9A">
              <w:rPr>
                <w:rFonts w:ascii="Arial" w:hAnsi="Arial" w:cs="Arial"/>
                <w:b/>
                <w:sz w:val="20"/>
                <w:szCs w:val="20"/>
              </w:rPr>
              <w:t>2.1</w:t>
            </w:r>
          </w:p>
        </w:tc>
        <w:tc>
          <w:tcPr>
            <w:tcW w:w="0" w:type="auto"/>
            <w:tcBorders>
              <w:left w:val="single" w:sz="4" w:space="0" w:color="auto"/>
              <w:right w:val="single" w:sz="4" w:space="0" w:color="auto"/>
            </w:tcBorders>
          </w:tcPr>
          <w:p w:rsidR="007D153B" w:rsidRPr="00757C9A" w:rsidRDefault="007D153B" w:rsidP="002E24D3">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Sprememba obsega proizvodnje akvakulture</w:t>
            </w:r>
          </w:p>
        </w:tc>
        <w:tc>
          <w:tcPr>
            <w:tcW w:w="0" w:type="auto"/>
            <w:tcBorders>
              <w:left w:val="single" w:sz="4" w:space="0" w:color="auto"/>
              <w:right w:val="single" w:sz="4" w:space="0" w:color="auto"/>
            </w:tcBorders>
          </w:tcPr>
          <w:p w:rsidR="007D153B" w:rsidRPr="00757C9A" w:rsidRDefault="007D153B" w:rsidP="002E24D3">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 tonah</w:t>
            </w:r>
          </w:p>
        </w:tc>
        <w:tc>
          <w:tcPr>
            <w:tcW w:w="2441" w:type="dxa"/>
          </w:tcPr>
          <w:p w:rsidR="007D153B" w:rsidRPr="00757C9A" w:rsidRDefault="007D153B" w:rsidP="002E24D3">
            <w:p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0"/>
                <w:szCs w:val="20"/>
              </w:rPr>
            </w:pPr>
            <w:r w:rsidRPr="00757C9A">
              <w:rPr>
                <w:rFonts w:ascii="Arial" w:hAnsi="Arial" w:cs="Arial"/>
                <w:b/>
                <w:sz w:val="20"/>
                <w:szCs w:val="20"/>
              </w:rPr>
              <w:t>VPIŠE UPRAVIČENEC</w:t>
            </w:r>
          </w:p>
        </w:tc>
        <w:tc>
          <w:tcPr>
            <w:tcW w:w="0" w:type="auto"/>
          </w:tcPr>
          <w:p w:rsidR="007D153B" w:rsidRDefault="007D153B" w:rsidP="002E24D3">
            <w:pPr>
              <w:rPr>
                <w:rFonts w:ascii="Arial" w:hAnsi="Arial" w:cs="Arial"/>
                <w:sz w:val="20"/>
                <w:szCs w:val="20"/>
              </w:rPr>
            </w:pPr>
          </w:p>
        </w:tc>
        <w:tc>
          <w:tcPr>
            <w:tcW w:w="0" w:type="auto"/>
          </w:tcPr>
          <w:p w:rsidR="007D153B" w:rsidRDefault="007D153B" w:rsidP="002E24D3">
            <w:pPr>
              <w:rPr>
                <w:rFonts w:ascii="Arial" w:hAnsi="Arial" w:cs="Arial"/>
                <w:sz w:val="20"/>
                <w:szCs w:val="20"/>
              </w:rPr>
            </w:pPr>
          </w:p>
        </w:tc>
      </w:tr>
      <w:tr w:rsidR="007D153B" w:rsidTr="002E24D3">
        <w:tc>
          <w:tcPr>
            <w:tcW w:w="0" w:type="auto"/>
            <w:tcBorders>
              <w:right w:val="single" w:sz="4" w:space="0" w:color="auto"/>
            </w:tcBorders>
          </w:tcPr>
          <w:p w:rsidR="007D153B" w:rsidRDefault="007D153B" w:rsidP="002E24D3">
            <w:pPr>
              <w:rPr>
                <w:rFonts w:ascii="Arial" w:hAnsi="Arial" w:cs="Arial"/>
                <w:b/>
                <w:bCs/>
                <w:sz w:val="20"/>
                <w:szCs w:val="20"/>
              </w:rPr>
            </w:pPr>
            <w:r>
              <w:rPr>
                <w:rFonts w:ascii="Arial" w:hAnsi="Arial" w:cs="Arial"/>
                <w:b/>
                <w:bCs/>
                <w:sz w:val="20"/>
                <w:szCs w:val="20"/>
              </w:rPr>
              <w:t>2.2</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sidRPr="00166AC1">
              <w:rPr>
                <w:rFonts w:ascii="Arial" w:hAnsi="Arial" w:cs="Arial"/>
                <w:b/>
                <w:sz w:val="20"/>
                <w:szCs w:val="20"/>
              </w:rPr>
              <w:t>Sprememba vrednosti proizvodnje akvakulture</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7D153B" w:rsidRDefault="007D153B" w:rsidP="002E24D3">
            <w:pPr>
              <w:rPr>
                <w:rFonts w:ascii="Arial" w:hAnsi="Arial" w:cs="Arial"/>
                <w:b/>
                <w:bCs/>
                <w:sz w:val="20"/>
                <w:szCs w:val="20"/>
              </w:rPr>
            </w:pPr>
            <w:r>
              <w:rPr>
                <w:rFonts w:ascii="Arial" w:hAnsi="Arial" w:cs="Arial"/>
                <w:b/>
                <w:bCs/>
                <w:sz w:val="20"/>
                <w:szCs w:val="20"/>
              </w:rPr>
              <w:t xml:space="preserve">VPIŠE UPRAVIČENEC </w:t>
            </w:r>
          </w:p>
        </w:tc>
        <w:tc>
          <w:tcPr>
            <w:tcW w:w="0" w:type="auto"/>
          </w:tcPr>
          <w:p w:rsidR="007D153B" w:rsidRDefault="007D153B" w:rsidP="002E24D3">
            <w:pPr>
              <w:rPr>
                <w:rFonts w:ascii="Arial" w:hAnsi="Arial" w:cs="Arial"/>
                <w:b/>
                <w:bCs/>
                <w:sz w:val="20"/>
                <w:szCs w:val="20"/>
              </w:rPr>
            </w:pPr>
          </w:p>
        </w:tc>
        <w:tc>
          <w:tcPr>
            <w:tcW w:w="0" w:type="auto"/>
          </w:tcPr>
          <w:p w:rsidR="007D153B" w:rsidRDefault="007D153B" w:rsidP="002E24D3">
            <w:pPr>
              <w:rPr>
                <w:rFonts w:ascii="Arial" w:hAnsi="Arial" w:cs="Arial"/>
                <w:b/>
                <w:bCs/>
                <w:sz w:val="20"/>
                <w:szCs w:val="20"/>
              </w:rPr>
            </w:pPr>
          </w:p>
        </w:tc>
      </w:tr>
      <w:tr w:rsidR="007D153B" w:rsidTr="002E24D3">
        <w:tc>
          <w:tcPr>
            <w:tcW w:w="0" w:type="auto"/>
            <w:tcBorders>
              <w:right w:val="single" w:sz="4" w:space="0" w:color="auto"/>
            </w:tcBorders>
          </w:tcPr>
          <w:p w:rsidR="007D153B" w:rsidRDefault="007D153B" w:rsidP="002E24D3">
            <w:pPr>
              <w:rPr>
                <w:rFonts w:ascii="Arial" w:hAnsi="Arial" w:cs="Arial"/>
                <w:b/>
                <w:bCs/>
                <w:sz w:val="20"/>
                <w:szCs w:val="20"/>
              </w:rPr>
            </w:pPr>
            <w:r>
              <w:rPr>
                <w:rFonts w:ascii="Arial" w:hAnsi="Arial" w:cs="Arial"/>
                <w:b/>
                <w:bCs/>
                <w:sz w:val="20"/>
                <w:szCs w:val="20"/>
              </w:rPr>
              <w:t>2.3</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7D153B" w:rsidRDefault="007D153B" w:rsidP="002E24D3">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7D153B" w:rsidRDefault="007D153B" w:rsidP="002E24D3">
            <w:pPr>
              <w:rPr>
                <w:rFonts w:ascii="Arial" w:hAnsi="Arial" w:cs="Arial"/>
                <w:b/>
                <w:bCs/>
                <w:sz w:val="20"/>
                <w:szCs w:val="20"/>
              </w:rPr>
            </w:pPr>
            <w:r>
              <w:rPr>
                <w:rFonts w:ascii="Arial" w:hAnsi="Arial" w:cs="Arial"/>
                <w:b/>
                <w:bCs/>
                <w:sz w:val="20"/>
                <w:szCs w:val="20"/>
              </w:rPr>
              <w:t>VPIŠE UPRAVIČENEC</w:t>
            </w:r>
          </w:p>
        </w:tc>
        <w:tc>
          <w:tcPr>
            <w:tcW w:w="0" w:type="auto"/>
          </w:tcPr>
          <w:p w:rsidR="007D153B" w:rsidRDefault="007D153B" w:rsidP="002E24D3">
            <w:pPr>
              <w:rPr>
                <w:rFonts w:ascii="Arial" w:hAnsi="Arial" w:cs="Arial"/>
                <w:b/>
                <w:bCs/>
                <w:sz w:val="20"/>
                <w:szCs w:val="20"/>
              </w:rPr>
            </w:pPr>
          </w:p>
        </w:tc>
        <w:tc>
          <w:tcPr>
            <w:tcW w:w="0" w:type="auto"/>
          </w:tcPr>
          <w:p w:rsidR="007D153B" w:rsidRDefault="007D153B" w:rsidP="002E24D3">
            <w:pPr>
              <w:rPr>
                <w:rFonts w:ascii="Arial" w:hAnsi="Arial" w:cs="Arial"/>
                <w:b/>
                <w:bCs/>
                <w:sz w:val="20"/>
                <w:szCs w:val="20"/>
              </w:rPr>
            </w:pPr>
          </w:p>
        </w:tc>
      </w:tr>
    </w:tbl>
    <w:p w:rsidR="007D153B" w:rsidRPr="00032E3D" w:rsidRDefault="007D153B" w:rsidP="007D153B">
      <w:pPr>
        <w:rPr>
          <w:rFonts w:ascii="Arial" w:hAnsi="Arial" w:cs="Arial"/>
          <w:b/>
          <w:bCs/>
          <w:sz w:val="20"/>
          <w:szCs w:val="20"/>
        </w:rPr>
      </w:pPr>
    </w:p>
    <w:p w:rsidR="00A33F0B" w:rsidRDefault="00A33F0B" w:rsidP="00A33F0B">
      <w:pPr>
        <w:outlineLvl w:val="0"/>
        <w:rPr>
          <w:rFonts w:ascii="Arial" w:hAnsi="Arial" w:cs="Arial"/>
          <w:b/>
          <w:bCs/>
          <w:sz w:val="20"/>
          <w:szCs w:val="20"/>
        </w:rPr>
      </w:pPr>
    </w:p>
    <w:p w:rsidR="00A33F0B" w:rsidRDefault="00A33F0B" w:rsidP="00A33F0B">
      <w:pPr>
        <w:rPr>
          <w:rFonts w:ascii="Arial" w:eastAsia="Calibri" w:hAnsi="Arial" w:cs="Arial"/>
          <w:b/>
          <w:bCs/>
          <w:sz w:val="20"/>
          <w:szCs w:val="20"/>
          <w:lang w:val="pl-PL"/>
        </w:rPr>
      </w:pPr>
    </w:p>
    <w:p w:rsidR="00A33F0B" w:rsidRDefault="00A33F0B" w:rsidP="00A33F0B">
      <w:pPr>
        <w:rPr>
          <w:rFonts w:ascii="Arial" w:eastAsia="Calibri" w:hAnsi="Arial" w:cs="Arial"/>
          <w:b/>
          <w:bCs/>
          <w:sz w:val="20"/>
          <w:szCs w:val="20"/>
          <w:lang w:val="pl-PL"/>
        </w:rPr>
      </w:pPr>
    </w:p>
    <w:p w:rsidR="00A33F0B" w:rsidRPr="00ED1AA1" w:rsidRDefault="00641F44" w:rsidP="00A33F0B">
      <w:pPr>
        <w:rPr>
          <w:rFonts w:ascii="Arial" w:hAnsi="Arial" w:cs="Arial"/>
          <w:b/>
          <w:bCs/>
          <w:sz w:val="20"/>
          <w:szCs w:val="20"/>
          <w:lang w:val="pl-PL"/>
        </w:rPr>
      </w:pPr>
      <w:r>
        <w:rPr>
          <w:rFonts w:ascii="Arial" w:eastAsia="Calibri" w:hAnsi="Arial" w:cs="Arial"/>
          <w:b/>
          <w:bCs/>
          <w:sz w:val="20"/>
          <w:szCs w:val="20"/>
          <w:lang w:val="pl-PL"/>
        </w:rPr>
        <w:t>3</w:t>
      </w:r>
      <w:r w:rsidR="00A33F0B" w:rsidRPr="009C395E">
        <w:rPr>
          <w:rFonts w:ascii="Arial" w:eastAsia="Calibri" w:hAnsi="Arial" w:cs="Arial"/>
          <w:b/>
          <w:bCs/>
          <w:sz w:val="20"/>
          <w:szCs w:val="20"/>
          <w:lang w:val="pl-PL"/>
        </w:rPr>
        <w:t>. IZPOL</w:t>
      </w:r>
      <w:r w:rsidR="00A33F0B">
        <w:rPr>
          <w:rFonts w:ascii="Arial" w:eastAsia="Calibri" w:hAnsi="Arial" w:cs="Arial"/>
          <w:b/>
          <w:bCs/>
          <w:sz w:val="20"/>
          <w:szCs w:val="20"/>
          <w:lang w:val="pl-PL"/>
        </w:rPr>
        <w:t>NJEVANJE POSEBNIH POGOJEV  IZ JAVNEGA RAZPISA</w:t>
      </w:r>
    </w:p>
    <w:p w:rsidR="00A33F0B" w:rsidRPr="009C395E" w:rsidRDefault="00A33F0B" w:rsidP="00A33F0B">
      <w:pPr>
        <w:jc w:val="both"/>
        <w:rPr>
          <w:rFonts w:ascii="Arial" w:eastAsia="Calibri" w:hAnsi="Arial" w:cs="Arial"/>
          <w:bCs/>
          <w:sz w:val="20"/>
          <w:szCs w:val="20"/>
          <w:lang w:val="pl-PL"/>
        </w:rPr>
      </w:pPr>
    </w:p>
    <w:p w:rsidR="00A33F0B" w:rsidRPr="0005613D" w:rsidRDefault="00A33F0B" w:rsidP="00A33F0B">
      <w:pPr>
        <w:jc w:val="both"/>
        <w:rPr>
          <w:rFonts w:ascii="Arial" w:eastAsia="Calibri" w:hAnsi="Arial" w:cs="Arial"/>
          <w:bCs/>
          <w:sz w:val="20"/>
          <w:szCs w:val="20"/>
          <w:lang w:val="pl-PL"/>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iz 42. člena Uredbe 1005/2008/ES ali prvega odstavka 90. člena Uredbe 1224/2009/ES,</w:t>
      </w:r>
      <w:r>
        <w:rPr>
          <w:rFonts w:ascii="Arial" w:eastAsia="Calibri" w:hAnsi="Arial" w:cs="Arial"/>
          <w:bCs/>
          <w:sz w:val="20"/>
          <w:szCs w:val="20"/>
          <w:lang w:val="pl-PL"/>
        </w:rPr>
        <w:t xml:space="preserve"> ni </w:t>
      </w:r>
      <w:r w:rsidRPr="00C71FF9">
        <w:rPr>
          <w:rFonts w:ascii="Arial" w:hAnsi="Arial" w:cs="Arial"/>
          <w:sz w:val="20"/>
          <w:szCs w:val="20"/>
        </w:rPr>
        <w:t>udeležen pri upravljanju, vodenju ali lastništvu ribiških plovil, vključenih na seznam plovil IUU Unije iz tretjega odstavka 40. člena Uredbe 1005/2008/ES, ali plovil, ki plujejo pod zastavo držav, ki so opredeljene kot nesodelujoče tretje države iz 33. člena Uredbe 1005/2008/ES,</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hude kršitve pravil skupne ribiške politike, ki jih kot taka opredeljuje v drugi zakonodaji, ki sta jo sprejela Evropski parlament in Svet,</w:t>
      </w:r>
      <w:r>
        <w:rPr>
          <w:rFonts w:ascii="Arial" w:eastAsia="Calibri" w:hAnsi="Arial" w:cs="Arial"/>
          <w:bCs/>
          <w:sz w:val="20"/>
          <w:szCs w:val="20"/>
          <w:lang w:val="pl-PL"/>
        </w:rPr>
        <w:t xml:space="preserve"> ne sme </w:t>
      </w:r>
      <w:r>
        <w:rPr>
          <w:rFonts w:ascii="Arial" w:hAnsi="Arial" w:cs="Arial"/>
          <w:sz w:val="20"/>
          <w:szCs w:val="20"/>
        </w:rPr>
        <w:t>storiti</w:t>
      </w:r>
      <w:r w:rsidRPr="00C71FF9">
        <w:rPr>
          <w:rFonts w:ascii="Arial" w:hAnsi="Arial" w:cs="Arial"/>
          <w:sz w:val="20"/>
          <w:szCs w:val="20"/>
        </w:rPr>
        <w:t xml:space="preserve"> goljufije v okviru Evropskega sklada za ribištvo in Evropskega </w:t>
      </w:r>
      <w:r>
        <w:rPr>
          <w:rFonts w:ascii="Arial" w:hAnsi="Arial" w:cs="Arial"/>
          <w:sz w:val="20"/>
          <w:szCs w:val="20"/>
        </w:rPr>
        <w:t>sklada za pomorstvo in ribištvo</w:t>
      </w:r>
      <w:r>
        <w:rPr>
          <w:rFonts w:ascii="Arial" w:eastAsia="Calibri" w:hAnsi="Arial" w:cs="Arial"/>
          <w:bCs/>
          <w:sz w:val="20"/>
          <w:szCs w:val="20"/>
          <w:lang w:val="pl-PL"/>
        </w:rPr>
        <w:t xml:space="preserve"> ter </w:t>
      </w:r>
      <w:r w:rsidRPr="009C395E">
        <w:rPr>
          <w:rFonts w:ascii="Arial" w:eastAsia="Calibri" w:hAnsi="Arial" w:cs="Arial"/>
          <w:bCs/>
          <w:sz w:val="20"/>
          <w:szCs w:val="20"/>
          <w:lang w:val="pl-PL"/>
        </w:rPr>
        <w:t>ne sme biti pravnomočno obsojen za kaznivo dejanje iz 332., 334. in 344. člena Kazenskega zakonika (Uradni list RS, št. 50/12 – uradno prečiščeno besedilo, 6/16 – popr., 54/15 in 38/16).</w:t>
      </w:r>
    </w:p>
    <w:p w:rsidR="00A33F0B" w:rsidRDefault="00A33F0B" w:rsidP="00A33F0B">
      <w:pPr>
        <w:jc w:val="both"/>
        <w:rPr>
          <w:rFonts w:ascii="Arial" w:eastAsia="Calibri" w:hAnsi="Arial" w:cs="Arial"/>
          <w:b/>
          <w:sz w:val="20"/>
          <w:szCs w:val="20"/>
        </w:rPr>
      </w:pPr>
    </w:p>
    <w:p w:rsidR="00A33F0B" w:rsidRDefault="00A33F0B" w:rsidP="00A33F0B">
      <w:pPr>
        <w:jc w:val="both"/>
        <w:rPr>
          <w:rFonts w:ascii="Arial" w:eastAsia="Calibri" w:hAnsi="Arial" w:cs="Arial"/>
          <w:b/>
          <w:sz w:val="20"/>
          <w:szCs w:val="20"/>
        </w:rPr>
      </w:pPr>
    </w:p>
    <w:p w:rsidR="00A33F0B" w:rsidRDefault="00A33F0B" w:rsidP="00A33F0B">
      <w:pPr>
        <w:jc w:val="both"/>
        <w:rPr>
          <w:rFonts w:ascii="Arial" w:eastAsia="Calibri" w:hAnsi="Arial" w:cs="Arial"/>
          <w:b/>
          <w:sz w:val="20"/>
          <w:szCs w:val="20"/>
        </w:rPr>
      </w:pPr>
    </w:p>
    <w:p w:rsidR="00A33F0B" w:rsidRDefault="00A33F0B" w:rsidP="00A33F0B">
      <w:pPr>
        <w:jc w:val="both"/>
        <w:rPr>
          <w:rFonts w:ascii="Arial" w:eastAsia="Calibri" w:hAnsi="Arial" w:cs="Arial"/>
          <w:b/>
          <w:sz w:val="20"/>
          <w:szCs w:val="20"/>
        </w:rPr>
      </w:pPr>
    </w:p>
    <w:p w:rsidR="00A33F0B" w:rsidRPr="00EB10FA" w:rsidRDefault="00A33F0B" w:rsidP="00A33F0B">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A33F0B" w:rsidRPr="00EB10FA" w:rsidRDefault="00A33F0B" w:rsidP="00A33F0B">
      <w:pPr>
        <w:jc w:val="both"/>
        <w:rPr>
          <w:rFonts w:ascii="Arial" w:eastAsia="Calibri" w:hAnsi="Arial" w:cs="Arial"/>
          <w:sz w:val="20"/>
          <w:szCs w:val="20"/>
        </w:rPr>
      </w:pPr>
    </w:p>
    <w:p w:rsidR="00A33F0B" w:rsidRPr="00EB10FA" w:rsidRDefault="00A33F0B" w:rsidP="00A33F0B">
      <w:pPr>
        <w:jc w:val="both"/>
        <w:rPr>
          <w:rFonts w:ascii="Arial" w:eastAsia="Calibri" w:hAnsi="Arial" w:cs="Arial"/>
          <w:b/>
          <w:sz w:val="20"/>
          <w:szCs w:val="20"/>
        </w:rPr>
      </w:pPr>
    </w:p>
    <w:p w:rsidR="00A33F0B" w:rsidRPr="00EB10FA" w:rsidRDefault="00A33F0B" w:rsidP="00A33F0B">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A33F0B" w:rsidRPr="00EB10FA" w:rsidRDefault="00A33F0B" w:rsidP="00A33F0B">
      <w:pPr>
        <w:jc w:val="both"/>
        <w:rPr>
          <w:rFonts w:ascii="Arial" w:eastAsia="Calibri" w:hAnsi="Arial" w:cs="Arial"/>
          <w:sz w:val="20"/>
          <w:szCs w:val="20"/>
        </w:rPr>
      </w:pPr>
    </w:p>
    <w:p w:rsidR="00A33F0B" w:rsidRPr="00EB10FA" w:rsidRDefault="00A33F0B" w:rsidP="00A33F0B">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A33F0B" w:rsidRPr="00EB10FA" w:rsidRDefault="00A33F0B" w:rsidP="00A33F0B">
      <w:pPr>
        <w:jc w:val="both"/>
        <w:rPr>
          <w:rFonts w:ascii="Arial" w:eastAsia="Calibri" w:hAnsi="Arial" w:cs="Arial"/>
          <w:sz w:val="20"/>
          <w:szCs w:val="20"/>
        </w:rPr>
      </w:pPr>
    </w:p>
    <w:p w:rsidR="00A33F0B" w:rsidRPr="00EB10FA" w:rsidRDefault="00A33F0B" w:rsidP="00A33F0B">
      <w:pPr>
        <w:jc w:val="both"/>
        <w:rPr>
          <w:rFonts w:ascii="Arial" w:eastAsia="Calibri" w:hAnsi="Arial" w:cs="Arial"/>
          <w:sz w:val="20"/>
          <w:szCs w:val="20"/>
        </w:rPr>
      </w:pPr>
      <w:r w:rsidRPr="00EB10FA">
        <w:rPr>
          <w:rFonts w:ascii="Arial" w:eastAsia="Calibri" w:hAnsi="Arial" w:cs="Arial"/>
          <w:sz w:val="20"/>
          <w:szCs w:val="20"/>
        </w:rPr>
        <w:t>Izjavljamo</w:t>
      </w:r>
      <w:r>
        <w:rPr>
          <w:rFonts w:ascii="Arial" w:eastAsia="Calibri" w:hAnsi="Arial" w:cs="Arial"/>
          <w:sz w:val="20"/>
          <w:szCs w:val="20"/>
        </w:rPr>
        <w:t>, da nismo;</w:t>
      </w:r>
    </w:p>
    <w:p w:rsidR="00A33F0B" w:rsidRPr="00C71FF9" w:rsidRDefault="00A33F0B" w:rsidP="00A33F0B">
      <w:pPr>
        <w:ind w:left="284" w:hanging="142"/>
        <w:jc w:val="both"/>
        <w:rPr>
          <w:rFonts w:ascii="Arial" w:eastAsia="Calibri" w:hAnsi="Arial" w:cs="Arial"/>
          <w:sz w:val="20"/>
          <w:szCs w:val="20"/>
        </w:rPr>
      </w:pPr>
    </w:p>
    <w:p w:rsidR="00477DD6" w:rsidRPr="00477DD6" w:rsidRDefault="00477DD6" w:rsidP="00477DD6">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kazniva dejanja iz 3. in 4. člena direktive 2008/99/ES, oziroma da nismo pravnomočno obsojeni za kazniva dejanja zoper okolje, prostor in naravo iz 332., 334. In 344. člena Kazenskega zakonika (Uradni list RS, št. 50/12 – uradno prečiščeno besedilo, 6/16 – p</w:t>
      </w:r>
      <w:r>
        <w:rPr>
          <w:rFonts w:ascii="Arial" w:hAnsi="Arial" w:cs="Arial"/>
          <w:sz w:val="20"/>
          <w:szCs w:val="20"/>
        </w:rPr>
        <w:t>opr., 54/15, 38/16 in 27/17),</w:t>
      </w:r>
    </w:p>
    <w:p w:rsidR="00A33F0B" w:rsidRPr="00C71FF9" w:rsidRDefault="00A33F0B" w:rsidP="00A33F0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iz 42. člena Uredbe 1005/2008/ES ali prvega odstavka 90. člena Uredbe 1224/2009/ES,</w:t>
      </w:r>
    </w:p>
    <w:p w:rsidR="00A33F0B" w:rsidRPr="00C71FF9" w:rsidRDefault="00A33F0B" w:rsidP="00A33F0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bil</w:t>
      </w:r>
      <w:r>
        <w:rPr>
          <w:rFonts w:ascii="Arial" w:hAnsi="Arial" w:cs="Arial"/>
          <w:sz w:val="20"/>
          <w:szCs w:val="20"/>
        </w:rPr>
        <w:t>i</w:t>
      </w:r>
      <w:r w:rsidRPr="00C71FF9">
        <w:rPr>
          <w:rFonts w:ascii="Arial" w:hAnsi="Arial" w:cs="Arial"/>
          <w:sz w:val="20"/>
          <w:szCs w:val="20"/>
        </w:rPr>
        <w:t xml:space="preserve"> udeležen</w:t>
      </w:r>
      <w:r>
        <w:rPr>
          <w:rFonts w:ascii="Arial" w:hAnsi="Arial" w:cs="Arial"/>
          <w:sz w:val="20"/>
          <w:szCs w:val="20"/>
        </w:rPr>
        <w:t>i</w:t>
      </w:r>
      <w:r w:rsidRPr="00C71FF9">
        <w:rPr>
          <w:rFonts w:ascii="Arial" w:hAnsi="Arial" w:cs="Arial"/>
          <w:sz w:val="20"/>
          <w:szCs w:val="20"/>
        </w:rPr>
        <w:t xml:space="preserve"> pri upravljanju, vodenju ali lastništvu ribiških plovil, vključenih na seznam plovil IUU Unije </w:t>
      </w:r>
      <w:r w:rsidRPr="00C71FF9">
        <w:rPr>
          <w:rFonts w:ascii="Arial" w:hAnsi="Arial" w:cs="Arial"/>
          <w:sz w:val="20"/>
          <w:szCs w:val="20"/>
        </w:rPr>
        <w:lastRenderedPageBreak/>
        <w:t>iz tretjega odstavka 40. člena Uredbe 1005/2008/ES, ali plovil, ki plujejo pod zastavo držav, ki so opredeljene kot nesodelujoče tretje države iz 33. člena Uredbe 1005/2008/ES,</w:t>
      </w:r>
    </w:p>
    <w:p w:rsidR="00A33F0B" w:rsidRPr="00C71FF9" w:rsidRDefault="00A33F0B" w:rsidP="00A33F0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w:t>
      </w:r>
      <w:r w:rsidR="00477DD6">
        <w:rPr>
          <w:rFonts w:ascii="Arial" w:hAnsi="Arial" w:cs="Arial"/>
          <w:sz w:val="20"/>
          <w:szCs w:val="20"/>
        </w:rPr>
        <w:t>jela Evropski parlament in Svet ter</w:t>
      </w:r>
    </w:p>
    <w:p w:rsidR="00A33F0B" w:rsidRPr="00C71FF9" w:rsidRDefault="00A33F0B" w:rsidP="00A33F0B">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A33F0B" w:rsidRPr="00C71FF9" w:rsidRDefault="00A33F0B" w:rsidP="00A33F0B">
      <w:pPr>
        <w:ind w:left="284" w:hanging="142"/>
        <w:jc w:val="both"/>
        <w:rPr>
          <w:rFonts w:ascii="Arial" w:eastAsia="Calibri" w:hAnsi="Arial" w:cs="Arial"/>
          <w:sz w:val="20"/>
          <w:szCs w:val="20"/>
        </w:rPr>
      </w:pPr>
    </w:p>
    <w:p w:rsidR="00A33F0B" w:rsidRPr="00C71FF9" w:rsidRDefault="00A33F0B" w:rsidP="00A33F0B">
      <w:pPr>
        <w:ind w:left="142"/>
        <w:jc w:val="both"/>
        <w:rPr>
          <w:rFonts w:ascii="Arial" w:eastAsia="Calibri" w:hAnsi="Arial" w:cs="Arial"/>
          <w:b/>
          <w:sz w:val="20"/>
          <w:szCs w:val="20"/>
        </w:rPr>
      </w:pPr>
      <w:r>
        <w:rPr>
          <w:rFonts w:ascii="Arial" w:eastAsia="Calibri" w:hAnsi="Arial" w:cs="Arial"/>
          <w:sz w:val="20"/>
          <w:szCs w:val="20"/>
        </w:rPr>
        <w:t>Priloži tudi dokazilo, da</w:t>
      </w:r>
      <w:r>
        <w:rPr>
          <w:rFonts w:ascii="Arial" w:eastAsia="Calibri" w:hAnsi="Arial" w:cs="Arial"/>
          <w:b/>
          <w:sz w:val="20"/>
          <w:szCs w:val="20"/>
        </w:rPr>
        <w:t xml:space="preserve"> </w:t>
      </w:r>
      <w:r w:rsidR="003D6FD3">
        <w:rPr>
          <w:rFonts w:ascii="Arial" w:eastAsia="Calibri" w:hAnsi="Arial" w:cs="Arial"/>
          <w:sz w:val="20"/>
          <w:szCs w:val="20"/>
        </w:rPr>
        <w:t xml:space="preserve">ni </w:t>
      </w:r>
      <w:r w:rsidRPr="00C71FF9">
        <w:rPr>
          <w:rFonts w:ascii="Arial" w:hAnsi="Arial" w:cs="Arial"/>
          <w:sz w:val="20"/>
          <w:szCs w:val="20"/>
        </w:rPr>
        <w:t>storil kazniva dejanja iz 3. in 4. člena direktive 2008/99/ES, oziroma da nismo pravnomočno obsojeni za kazniva dejanja zoper okolje, prostor in naravo iz 332., 334. In 344. člena Kazenskega zakonika (Uradni list RS, št. 50/12 – uradno prečiščeno besedilo, 6/16 – popr., 54/15, 38/16 in 27/17)</w:t>
      </w:r>
      <w:r>
        <w:rPr>
          <w:rFonts w:ascii="Arial" w:hAnsi="Arial" w:cs="Arial"/>
          <w:sz w:val="20"/>
          <w:szCs w:val="20"/>
        </w:rPr>
        <w:t>.</w:t>
      </w:r>
    </w:p>
    <w:p w:rsidR="00A33F0B" w:rsidRPr="00EB10FA" w:rsidRDefault="00A33F0B" w:rsidP="00A33F0B">
      <w:pPr>
        <w:jc w:val="both"/>
        <w:rPr>
          <w:rFonts w:ascii="Arial" w:eastAsia="Calibri" w:hAnsi="Arial" w:cs="Arial"/>
          <w:sz w:val="20"/>
          <w:szCs w:val="20"/>
        </w:rPr>
      </w:pPr>
    </w:p>
    <w:p w:rsidR="00A33F0B" w:rsidRPr="00EB10FA" w:rsidRDefault="00A33F0B" w:rsidP="00A33F0B">
      <w:pPr>
        <w:jc w:val="both"/>
        <w:rPr>
          <w:rFonts w:ascii="Arial" w:eastAsia="Calibri" w:hAnsi="Arial" w:cs="Arial"/>
          <w:sz w:val="20"/>
          <w:szCs w:val="20"/>
        </w:rPr>
      </w:pPr>
    </w:p>
    <w:p w:rsidR="00A33F0B" w:rsidRPr="00EB10FA" w:rsidRDefault="00A33F0B" w:rsidP="00A33F0B">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A33F0B" w:rsidRPr="00EB10FA" w:rsidTr="00345091">
        <w:tc>
          <w:tcPr>
            <w:tcW w:w="3588" w:type="dxa"/>
          </w:tcPr>
          <w:p w:rsidR="00A33F0B" w:rsidRPr="00EB10FA" w:rsidRDefault="00A33F0B" w:rsidP="00345091">
            <w:pPr>
              <w:jc w:val="both"/>
              <w:rPr>
                <w:rFonts w:ascii="Arial" w:eastAsia="Calibri" w:hAnsi="Arial" w:cs="Arial"/>
                <w:b/>
                <w:sz w:val="20"/>
                <w:szCs w:val="20"/>
              </w:rPr>
            </w:pPr>
          </w:p>
          <w:p w:rsidR="00A33F0B" w:rsidRPr="00EB10FA" w:rsidRDefault="00A33F0B" w:rsidP="00345091">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A33F0B" w:rsidRPr="00EB10FA" w:rsidRDefault="00A33F0B" w:rsidP="00345091">
            <w:pPr>
              <w:jc w:val="both"/>
              <w:rPr>
                <w:rFonts w:ascii="Arial" w:eastAsia="Calibri" w:hAnsi="Arial" w:cs="Arial"/>
                <w:b/>
                <w:sz w:val="20"/>
                <w:szCs w:val="20"/>
              </w:rPr>
            </w:pPr>
          </w:p>
          <w:p w:rsidR="00A33F0B" w:rsidRPr="00EB10FA" w:rsidRDefault="00A33F0B" w:rsidP="00345091">
            <w:pPr>
              <w:jc w:val="both"/>
              <w:rPr>
                <w:rFonts w:ascii="Arial" w:eastAsia="Calibri" w:hAnsi="Arial" w:cs="Arial"/>
                <w:b/>
                <w:sz w:val="20"/>
                <w:szCs w:val="20"/>
              </w:rPr>
            </w:pPr>
          </w:p>
          <w:p w:rsidR="00A33F0B" w:rsidRPr="00EB10FA" w:rsidRDefault="00A33F0B" w:rsidP="00345091">
            <w:pPr>
              <w:jc w:val="both"/>
              <w:rPr>
                <w:rFonts w:ascii="Arial" w:eastAsia="Calibri" w:hAnsi="Arial" w:cs="Arial"/>
                <w:bCs/>
                <w:sz w:val="20"/>
                <w:szCs w:val="20"/>
              </w:rPr>
            </w:pPr>
            <w:r w:rsidRPr="00EB10FA">
              <w:rPr>
                <w:rFonts w:ascii="Arial" w:eastAsia="Calibri" w:hAnsi="Arial" w:cs="Arial"/>
                <w:bCs/>
                <w:sz w:val="20"/>
                <w:szCs w:val="20"/>
              </w:rPr>
              <w:t>žig</w:t>
            </w:r>
          </w:p>
          <w:p w:rsidR="00A33F0B" w:rsidRPr="00EB10FA" w:rsidRDefault="00A33F0B" w:rsidP="00345091">
            <w:pPr>
              <w:jc w:val="both"/>
              <w:rPr>
                <w:rFonts w:ascii="Arial" w:eastAsia="Calibri" w:hAnsi="Arial" w:cs="Arial"/>
                <w:sz w:val="20"/>
                <w:szCs w:val="20"/>
              </w:rPr>
            </w:pPr>
          </w:p>
        </w:tc>
        <w:tc>
          <w:tcPr>
            <w:tcW w:w="2864" w:type="dxa"/>
          </w:tcPr>
          <w:p w:rsidR="00A33F0B" w:rsidRPr="00EB10FA" w:rsidRDefault="00A33F0B" w:rsidP="00345091">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A33F0B" w:rsidRPr="00EB10FA" w:rsidRDefault="00A33F0B" w:rsidP="00345091">
            <w:pPr>
              <w:jc w:val="both"/>
              <w:rPr>
                <w:rFonts w:ascii="Arial" w:eastAsia="Calibri" w:hAnsi="Arial" w:cs="Arial"/>
                <w:b/>
                <w:sz w:val="20"/>
                <w:szCs w:val="20"/>
              </w:rPr>
            </w:pPr>
            <w:r w:rsidRPr="00EB10FA">
              <w:rPr>
                <w:rFonts w:ascii="Arial" w:eastAsia="Calibri" w:hAnsi="Arial" w:cs="Arial"/>
                <w:b/>
                <w:sz w:val="20"/>
                <w:szCs w:val="20"/>
              </w:rPr>
              <w:t>____________________</w:t>
            </w:r>
          </w:p>
          <w:p w:rsidR="00A33F0B" w:rsidRPr="00EB10FA" w:rsidRDefault="00A33F0B" w:rsidP="00345091">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A33F0B" w:rsidRDefault="00A33F0B" w:rsidP="00A33F0B">
      <w:pPr>
        <w:jc w:val="both"/>
        <w:rPr>
          <w:rFonts w:ascii="Arial" w:eastAsia="Calibri" w:hAnsi="Arial" w:cs="Arial"/>
          <w:sz w:val="20"/>
          <w:szCs w:val="20"/>
        </w:rPr>
      </w:pPr>
    </w:p>
    <w:p w:rsidR="00A33F0B" w:rsidRDefault="00A33F0B" w:rsidP="00A33F0B">
      <w:pPr>
        <w:jc w:val="both"/>
        <w:rPr>
          <w:rFonts w:ascii="Arial" w:eastAsia="Calibri" w:hAnsi="Arial" w:cs="Arial"/>
          <w:sz w:val="20"/>
          <w:szCs w:val="20"/>
        </w:rPr>
      </w:pPr>
    </w:p>
    <w:p w:rsidR="00A33F0B" w:rsidRPr="001C27E8" w:rsidRDefault="00A33F0B" w:rsidP="00A33F0B">
      <w:pPr>
        <w:ind w:left="284"/>
        <w:jc w:val="both"/>
        <w:rPr>
          <w:rFonts w:ascii="Arial" w:hAnsi="Arial" w:cs="Arial"/>
          <w:sz w:val="20"/>
          <w:szCs w:val="20"/>
        </w:rPr>
      </w:pPr>
    </w:p>
    <w:p w:rsidR="00A33F0B" w:rsidRPr="001C27E8" w:rsidRDefault="00A33F0B" w:rsidP="00A33F0B">
      <w:pPr>
        <w:jc w:val="center"/>
        <w:rPr>
          <w:rFonts w:ascii="Arial" w:hAnsi="Arial" w:cs="Arial"/>
          <w:b/>
          <w:bCs/>
          <w:sz w:val="20"/>
          <w:szCs w:val="20"/>
          <w:u w:val="single"/>
        </w:rPr>
      </w:pPr>
    </w:p>
    <w:p w:rsidR="00A83BD6" w:rsidRDefault="00A83BD6" w:rsidP="00453BC4">
      <w:pPr>
        <w:rPr>
          <w:rFonts w:ascii="Arial" w:hAnsi="Arial" w:cs="Arial"/>
          <w:b/>
          <w:bCs/>
          <w:sz w:val="20"/>
          <w:szCs w:val="20"/>
          <w:lang w:val="pl-PL"/>
        </w:rPr>
      </w:pPr>
    </w:p>
    <w:p w:rsidR="00A33F0B" w:rsidRDefault="00A33F0B" w:rsidP="00453BC4">
      <w:pPr>
        <w:rPr>
          <w:rFonts w:ascii="Arial" w:hAnsi="Arial" w:cs="Arial"/>
          <w:b/>
          <w:bCs/>
          <w:sz w:val="20"/>
          <w:szCs w:val="20"/>
          <w:lang w:val="pl-PL"/>
        </w:rPr>
      </w:pPr>
    </w:p>
    <w:p w:rsidR="00A33F0B" w:rsidRDefault="00A33F0B" w:rsidP="00453BC4">
      <w:pPr>
        <w:rPr>
          <w:rFonts w:ascii="Arial" w:hAnsi="Arial" w:cs="Arial"/>
          <w:b/>
          <w:bCs/>
          <w:sz w:val="20"/>
          <w:szCs w:val="20"/>
          <w:lang w:val="pl-PL"/>
        </w:rPr>
      </w:pPr>
    </w:p>
    <w:p w:rsidR="00A33F0B" w:rsidRDefault="00A33F0B" w:rsidP="00453BC4">
      <w:pPr>
        <w:rPr>
          <w:rFonts w:ascii="Arial" w:hAnsi="Arial" w:cs="Arial"/>
          <w:b/>
          <w:bCs/>
          <w:sz w:val="20"/>
          <w:szCs w:val="20"/>
          <w:lang w:val="pl-PL"/>
        </w:rPr>
      </w:pPr>
    </w:p>
    <w:p w:rsidR="00A33F0B" w:rsidRDefault="00A33F0B" w:rsidP="00453BC4">
      <w:pPr>
        <w:rPr>
          <w:rFonts w:ascii="Arial" w:hAnsi="Arial" w:cs="Arial"/>
          <w:b/>
          <w:bCs/>
          <w:sz w:val="20"/>
          <w:szCs w:val="20"/>
          <w:lang w:val="pl-PL"/>
        </w:rPr>
      </w:pPr>
    </w:p>
    <w:p w:rsidR="00A33F0B" w:rsidRPr="00A33F0B" w:rsidRDefault="00A33F0B" w:rsidP="00453BC4">
      <w:pPr>
        <w:rPr>
          <w:rFonts w:ascii="Arial" w:eastAsia="Calibri" w:hAnsi="Arial" w:cs="Arial"/>
          <w:sz w:val="20"/>
          <w:szCs w:val="20"/>
        </w:rPr>
      </w:pPr>
    </w:p>
    <w:p w:rsidR="003660A2" w:rsidRDefault="003660A2" w:rsidP="003660A2">
      <w:pPr>
        <w:jc w:val="both"/>
        <w:rPr>
          <w:rFonts w:ascii="Arial" w:eastAsia="Calibri" w:hAnsi="Arial" w:cs="Arial"/>
          <w:sz w:val="20"/>
          <w:szCs w:val="20"/>
        </w:rPr>
      </w:pPr>
    </w:p>
    <w:p w:rsidR="00023322" w:rsidRDefault="00023322" w:rsidP="00453BC4">
      <w:pPr>
        <w:rPr>
          <w:rFonts w:ascii="Arial" w:hAnsi="Arial" w:cs="Arial"/>
          <w:b/>
          <w:sz w:val="20"/>
          <w:szCs w:val="20"/>
          <w:lang w:val="pl-PL"/>
        </w:rPr>
      </w:pPr>
    </w:p>
    <w:p w:rsidR="002A7C69" w:rsidRPr="001C27E8" w:rsidRDefault="002A7C69" w:rsidP="00CE7EB5">
      <w:pPr>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ED6E99">
              <w:rPr>
                <w:sz w:val="20"/>
                <w:szCs w:val="20"/>
              </w:rPr>
            </w:r>
            <w:r w:rsidR="00ED6E99">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ED6E99">
              <w:rPr>
                <w:sz w:val="20"/>
                <w:szCs w:val="20"/>
              </w:rPr>
            </w:r>
            <w:r w:rsidR="00ED6E99">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99" w:rsidRDefault="00ED6E99">
      <w:r>
        <w:separator/>
      </w:r>
    </w:p>
  </w:endnote>
  <w:endnote w:type="continuationSeparator" w:id="0">
    <w:p w:rsidR="00ED6E99" w:rsidRDefault="00ED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8698D" w:rsidRDefault="00D8698D"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rsidP="00871A92">
    <w:pPr>
      <w:pStyle w:val="Noga"/>
      <w:framePr w:wrap="around" w:vAnchor="text" w:hAnchor="margin" w:xAlign="center" w:y="1"/>
      <w:pBdr>
        <w:bottom w:val="single" w:sz="12" w:space="1" w:color="auto"/>
      </w:pBdr>
    </w:pPr>
  </w:p>
  <w:p w:rsidR="00D8698D" w:rsidRDefault="00D8698D"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C23C6C">
      <w:rPr>
        <w:rStyle w:val="tevilkastrani"/>
        <w:noProof/>
      </w:rPr>
      <w:t>1</w:t>
    </w:r>
    <w:r>
      <w:rPr>
        <w:rStyle w:val="tevilkastrani"/>
      </w:rPr>
      <w:fldChar w:fldCharType="end"/>
    </w:r>
  </w:p>
  <w:p w:rsidR="00D8698D" w:rsidRPr="000F5308" w:rsidRDefault="00D8698D"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8698D" w:rsidRPr="000F5308" w:rsidRDefault="00D8698D"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8698D" w:rsidRDefault="00D8698D" w:rsidP="00871A92">
    <w:pPr>
      <w:pStyle w:val="Noga"/>
    </w:pPr>
  </w:p>
  <w:p w:rsidR="00D8698D" w:rsidRDefault="00D8698D"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99" w:rsidRDefault="00ED6E99">
      <w:r>
        <w:separator/>
      </w:r>
    </w:p>
  </w:footnote>
  <w:footnote w:type="continuationSeparator" w:id="0">
    <w:p w:rsidR="00ED6E99" w:rsidRDefault="00ED6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Default="00D8698D">
    <w:pPr>
      <w:pStyle w:val="Glava"/>
      <w:jc w:val="right"/>
    </w:pPr>
  </w:p>
  <w:p w:rsidR="00D8698D" w:rsidRPr="001B1D79" w:rsidRDefault="00D8698D">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98D" w:rsidRPr="006002FB" w:rsidRDefault="00D8698D"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8698D" w:rsidRPr="006002FB" w:rsidRDefault="00D8698D"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8698D" w:rsidRPr="006002FB" w:rsidRDefault="00D8698D"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8698D" w:rsidRPr="006002FB" w:rsidRDefault="00D8698D"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8698D" w:rsidRPr="006002FB" w:rsidRDefault="00D8698D"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8698D" w:rsidRPr="006002FB" w:rsidRDefault="00D8698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8698D" w:rsidRPr="008F3500">
      <w:trPr>
        <w:cantSplit/>
        <w:trHeight w:hRule="exact" w:val="847"/>
      </w:trPr>
      <w:tc>
        <w:tcPr>
          <w:tcW w:w="649" w:type="dxa"/>
        </w:tcPr>
        <w:p w:rsidR="00D8698D" w:rsidRDefault="00D8698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p w:rsidR="00D8698D" w:rsidRPr="006D42D9" w:rsidRDefault="00D8698D" w:rsidP="008E3FE1">
          <w:pPr>
            <w:rPr>
              <w:rFonts w:ascii="Republika" w:hAnsi="Republika"/>
              <w:sz w:val="60"/>
              <w:szCs w:val="60"/>
            </w:rPr>
          </w:pPr>
        </w:p>
      </w:tc>
    </w:tr>
  </w:tbl>
  <w:p w:rsidR="00D8698D" w:rsidRDefault="00D8698D">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174"/>
    <w:rsid w:val="000125B5"/>
    <w:rsid w:val="00015DE0"/>
    <w:rsid w:val="00015E87"/>
    <w:rsid w:val="000162DE"/>
    <w:rsid w:val="000168FD"/>
    <w:rsid w:val="00017281"/>
    <w:rsid w:val="00023322"/>
    <w:rsid w:val="00023997"/>
    <w:rsid w:val="00024345"/>
    <w:rsid w:val="0002598F"/>
    <w:rsid w:val="00025BCD"/>
    <w:rsid w:val="000301A9"/>
    <w:rsid w:val="00030CD7"/>
    <w:rsid w:val="000319A8"/>
    <w:rsid w:val="00031CCC"/>
    <w:rsid w:val="00032E3D"/>
    <w:rsid w:val="00035F42"/>
    <w:rsid w:val="000366E0"/>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2C8"/>
    <w:rsid w:val="000776B0"/>
    <w:rsid w:val="00082123"/>
    <w:rsid w:val="00082ED0"/>
    <w:rsid w:val="00084256"/>
    <w:rsid w:val="000843DC"/>
    <w:rsid w:val="00084B70"/>
    <w:rsid w:val="000865C7"/>
    <w:rsid w:val="00087318"/>
    <w:rsid w:val="000928DF"/>
    <w:rsid w:val="0009363A"/>
    <w:rsid w:val="000A2ADF"/>
    <w:rsid w:val="000A30E1"/>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69E"/>
    <w:rsid w:val="00133E32"/>
    <w:rsid w:val="00134E75"/>
    <w:rsid w:val="00135538"/>
    <w:rsid w:val="0013660B"/>
    <w:rsid w:val="00136C90"/>
    <w:rsid w:val="001377D5"/>
    <w:rsid w:val="001406CB"/>
    <w:rsid w:val="00141C0F"/>
    <w:rsid w:val="001426E1"/>
    <w:rsid w:val="0014354E"/>
    <w:rsid w:val="00143740"/>
    <w:rsid w:val="001444D2"/>
    <w:rsid w:val="00144C41"/>
    <w:rsid w:val="00144F6D"/>
    <w:rsid w:val="00145A02"/>
    <w:rsid w:val="00147308"/>
    <w:rsid w:val="00150934"/>
    <w:rsid w:val="00151FF5"/>
    <w:rsid w:val="00152035"/>
    <w:rsid w:val="00152619"/>
    <w:rsid w:val="00154785"/>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DA8"/>
    <w:rsid w:val="00211498"/>
    <w:rsid w:val="00211766"/>
    <w:rsid w:val="00216C79"/>
    <w:rsid w:val="00217C58"/>
    <w:rsid w:val="00217F30"/>
    <w:rsid w:val="00220B08"/>
    <w:rsid w:val="00220B91"/>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ABC"/>
    <w:rsid w:val="00282EA2"/>
    <w:rsid w:val="002834C9"/>
    <w:rsid w:val="00285D4C"/>
    <w:rsid w:val="00287CBF"/>
    <w:rsid w:val="00287EA1"/>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5D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99D"/>
    <w:rsid w:val="003D0E84"/>
    <w:rsid w:val="003D1BB8"/>
    <w:rsid w:val="003D2F55"/>
    <w:rsid w:val="003D3752"/>
    <w:rsid w:val="003D38A4"/>
    <w:rsid w:val="003D4698"/>
    <w:rsid w:val="003D5453"/>
    <w:rsid w:val="003D6FD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4E03"/>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DD6"/>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645"/>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17B6"/>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62D6"/>
    <w:rsid w:val="005F1A90"/>
    <w:rsid w:val="005F2290"/>
    <w:rsid w:val="005F37B8"/>
    <w:rsid w:val="005F54D7"/>
    <w:rsid w:val="005F567E"/>
    <w:rsid w:val="005F632F"/>
    <w:rsid w:val="005F6B5D"/>
    <w:rsid w:val="006002FB"/>
    <w:rsid w:val="006006F3"/>
    <w:rsid w:val="00600884"/>
    <w:rsid w:val="00601EB5"/>
    <w:rsid w:val="00602032"/>
    <w:rsid w:val="0060226E"/>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1F44"/>
    <w:rsid w:val="00642F01"/>
    <w:rsid w:val="00642FA6"/>
    <w:rsid w:val="00643116"/>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C5FE3"/>
    <w:rsid w:val="006D0CA9"/>
    <w:rsid w:val="006D16C7"/>
    <w:rsid w:val="006D1CBF"/>
    <w:rsid w:val="006D215A"/>
    <w:rsid w:val="006D366C"/>
    <w:rsid w:val="006D4BAD"/>
    <w:rsid w:val="006D5471"/>
    <w:rsid w:val="006D5882"/>
    <w:rsid w:val="006D5C7F"/>
    <w:rsid w:val="006D64B2"/>
    <w:rsid w:val="006D76DB"/>
    <w:rsid w:val="006E082B"/>
    <w:rsid w:val="006E1059"/>
    <w:rsid w:val="006E389B"/>
    <w:rsid w:val="006E51DC"/>
    <w:rsid w:val="006E52F1"/>
    <w:rsid w:val="006E53E1"/>
    <w:rsid w:val="006E65F6"/>
    <w:rsid w:val="006F00BE"/>
    <w:rsid w:val="006F214A"/>
    <w:rsid w:val="006F2B37"/>
    <w:rsid w:val="006F56A8"/>
    <w:rsid w:val="006F6D9A"/>
    <w:rsid w:val="006F7207"/>
    <w:rsid w:val="00701F85"/>
    <w:rsid w:val="007029D9"/>
    <w:rsid w:val="0070532F"/>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C07"/>
    <w:rsid w:val="00794DDC"/>
    <w:rsid w:val="00796E6A"/>
    <w:rsid w:val="007A31EC"/>
    <w:rsid w:val="007A4239"/>
    <w:rsid w:val="007A4D41"/>
    <w:rsid w:val="007B0436"/>
    <w:rsid w:val="007B16C8"/>
    <w:rsid w:val="007B2E08"/>
    <w:rsid w:val="007B300E"/>
    <w:rsid w:val="007B417D"/>
    <w:rsid w:val="007B5987"/>
    <w:rsid w:val="007B7AE8"/>
    <w:rsid w:val="007C0EA6"/>
    <w:rsid w:val="007C11BC"/>
    <w:rsid w:val="007C4ACF"/>
    <w:rsid w:val="007C5214"/>
    <w:rsid w:val="007C5440"/>
    <w:rsid w:val="007C5FD1"/>
    <w:rsid w:val="007C624C"/>
    <w:rsid w:val="007C7B6C"/>
    <w:rsid w:val="007D0982"/>
    <w:rsid w:val="007D0D56"/>
    <w:rsid w:val="007D1092"/>
    <w:rsid w:val="007D153B"/>
    <w:rsid w:val="007D19EC"/>
    <w:rsid w:val="007D2630"/>
    <w:rsid w:val="007D5D7D"/>
    <w:rsid w:val="007E2B98"/>
    <w:rsid w:val="007E3C85"/>
    <w:rsid w:val="007E423B"/>
    <w:rsid w:val="007E4611"/>
    <w:rsid w:val="007E541E"/>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583E"/>
    <w:rsid w:val="008570B1"/>
    <w:rsid w:val="0086041F"/>
    <w:rsid w:val="008604AC"/>
    <w:rsid w:val="00863824"/>
    <w:rsid w:val="00864DA4"/>
    <w:rsid w:val="00866070"/>
    <w:rsid w:val="00866F89"/>
    <w:rsid w:val="00867741"/>
    <w:rsid w:val="00870B24"/>
    <w:rsid w:val="008716A8"/>
    <w:rsid w:val="00871A92"/>
    <w:rsid w:val="008750B6"/>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282"/>
    <w:rsid w:val="008A23E9"/>
    <w:rsid w:val="008A2D17"/>
    <w:rsid w:val="008A2F05"/>
    <w:rsid w:val="008A3753"/>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2BAE"/>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66656"/>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A42"/>
    <w:rsid w:val="009A7E7F"/>
    <w:rsid w:val="009B27E5"/>
    <w:rsid w:val="009B3196"/>
    <w:rsid w:val="009B31DE"/>
    <w:rsid w:val="009B4900"/>
    <w:rsid w:val="009B4B9C"/>
    <w:rsid w:val="009B5132"/>
    <w:rsid w:val="009B77A9"/>
    <w:rsid w:val="009C209B"/>
    <w:rsid w:val="009C2460"/>
    <w:rsid w:val="009C395D"/>
    <w:rsid w:val="009C4B9E"/>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3C"/>
    <w:rsid w:val="009F12FA"/>
    <w:rsid w:val="009F3DB6"/>
    <w:rsid w:val="009F3DF5"/>
    <w:rsid w:val="009F4A29"/>
    <w:rsid w:val="009F53B2"/>
    <w:rsid w:val="009F5D85"/>
    <w:rsid w:val="009F7AAB"/>
    <w:rsid w:val="00A00295"/>
    <w:rsid w:val="00A003B6"/>
    <w:rsid w:val="00A012E1"/>
    <w:rsid w:val="00A016F9"/>
    <w:rsid w:val="00A020C7"/>
    <w:rsid w:val="00A036F0"/>
    <w:rsid w:val="00A04874"/>
    <w:rsid w:val="00A048EC"/>
    <w:rsid w:val="00A065A3"/>
    <w:rsid w:val="00A06C5A"/>
    <w:rsid w:val="00A07CA3"/>
    <w:rsid w:val="00A07EAF"/>
    <w:rsid w:val="00A10E20"/>
    <w:rsid w:val="00A1142B"/>
    <w:rsid w:val="00A118B7"/>
    <w:rsid w:val="00A1312D"/>
    <w:rsid w:val="00A14FBD"/>
    <w:rsid w:val="00A16E44"/>
    <w:rsid w:val="00A172C2"/>
    <w:rsid w:val="00A219D8"/>
    <w:rsid w:val="00A21B3C"/>
    <w:rsid w:val="00A23615"/>
    <w:rsid w:val="00A24893"/>
    <w:rsid w:val="00A25131"/>
    <w:rsid w:val="00A259C3"/>
    <w:rsid w:val="00A25E87"/>
    <w:rsid w:val="00A2712F"/>
    <w:rsid w:val="00A27F47"/>
    <w:rsid w:val="00A30167"/>
    <w:rsid w:val="00A304F0"/>
    <w:rsid w:val="00A3079E"/>
    <w:rsid w:val="00A33F0B"/>
    <w:rsid w:val="00A34D6B"/>
    <w:rsid w:val="00A355A7"/>
    <w:rsid w:val="00A42025"/>
    <w:rsid w:val="00A42772"/>
    <w:rsid w:val="00A42BD3"/>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3BD6"/>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B6F4F"/>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5FFC"/>
    <w:rsid w:val="00BB6C04"/>
    <w:rsid w:val="00BB77DC"/>
    <w:rsid w:val="00BC0014"/>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3879"/>
    <w:rsid w:val="00C14154"/>
    <w:rsid w:val="00C15D31"/>
    <w:rsid w:val="00C177EF"/>
    <w:rsid w:val="00C21FD0"/>
    <w:rsid w:val="00C23091"/>
    <w:rsid w:val="00C23C6C"/>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3BD3"/>
    <w:rsid w:val="00C542C2"/>
    <w:rsid w:val="00C547C1"/>
    <w:rsid w:val="00C56E35"/>
    <w:rsid w:val="00C60AD0"/>
    <w:rsid w:val="00C615D8"/>
    <w:rsid w:val="00C61C04"/>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94B9D"/>
    <w:rsid w:val="00C96F59"/>
    <w:rsid w:val="00CA1CD2"/>
    <w:rsid w:val="00CA67B2"/>
    <w:rsid w:val="00CB0141"/>
    <w:rsid w:val="00CB05AD"/>
    <w:rsid w:val="00CB31FA"/>
    <w:rsid w:val="00CC04C3"/>
    <w:rsid w:val="00CC1949"/>
    <w:rsid w:val="00CC1C4E"/>
    <w:rsid w:val="00CC3617"/>
    <w:rsid w:val="00CC44BB"/>
    <w:rsid w:val="00CC5351"/>
    <w:rsid w:val="00CC55D9"/>
    <w:rsid w:val="00CC5E1C"/>
    <w:rsid w:val="00CC6230"/>
    <w:rsid w:val="00CC78A6"/>
    <w:rsid w:val="00CD0BDB"/>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E7EB5"/>
    <w:rsid w:val="00CF0C15"/>
    <w:rsid w:val="00CF205C"/>
    <w:rsid w:val="00CF269B"/>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33FF"/>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47FBD"/>
    <w:rsid w:val="00D50738"/>
    <w:rsid w:val="00D50C54"/>
    <w:rsid w:val="00D50D8B"/>
    <w:rsid w:val="00D50F61"/>
    <w:rsid w:val="00D515A2"/>
    <w:rsid w:val="00D51FF7"/>
    <w:rsid w:val="00D55CA5"/>
    <w:rsid w:val="00D5701F"/>
    <w:rsid w:val="00D57370"/>
    <w:rsid w:val="00D57381"/>
    <w:rsid w:val="00D57668"/>
    <w:rsid w:val="00D60C19"/>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8698D"/>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315B"/>
    <w:rsid w:val="00DF416F"/>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277"/>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6E99"/>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98A"/>
    <w:rsid w:val="00F44F10"/>
    <w:rsid w:val="00F51881"/>
    <w:rsid w:val="00F531A3"/>
    <w:rsid w:val="00F534E6"/>
    <w:rsid w:val="00F537B2"/>
    <w:rsid w:val="00F54593"/>
    <w:rsid w:val="00F545A3"/>
    <w:rsid w:val="00F553EA"/>
    <w:rsid w:val="00F5560B"/>
    <w:rsid w:val="00F60CD6"/>
    <w:rsid w:val="00F61936"/>
    <w:rsid w:val="00F62C31"/>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687B1-C756-48AB-91DE-CF996514C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4749</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5570</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2017-08-11T07:25:00Z</cp:lastPrinted>
  <dcterms:created xsi:type="dcterms:W3CDTF">2019-02-14T13:58:00Z</dcterms:created>
  <dcterms:modified xsi:type="dcterms:W3CDTF">2019-02-14T13:58:00Z</dcterms:modified>
</cp:coreProperties>
</file>